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B354" w14:textId="31ABF35A" w:rsidR="00B414DE" w:rsidRPr="00880AC2" w:rsidRDefault="00CF1328" w:rsidP="00B414DE">
      <w:pPr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</w:p>
    <w:p w14:paraId="37B828D6" w14:textId="34389F2B" w:rsidR="00B414DE" w:rsidRPr="00B414DE" w:rsidRDefault="00B414DE" w:rsidP="00880AC2">
      <w:pPr>
        <w:rPr>
          <w:color w:val="000000"/>
          <w:sz w:val="36"/>
          <w:szCs w:val="36"/>
        </w:rPr>
      </w:pPr>
      <w:r w:rsidRPr="00B414DE">
        <w:rPr>
          <w:color w:val="000000"/>
          <w:sz w:val="36"/>
          <w:szCs w:val="36"/>
        </w:rPr>
        <w:t>8. Mai 1945 - Tag der Befreiung</w:t>
      </w:r>
    </w:p>
    <w:p w14:paraId="3278CCAC" w14:textId="77777777" w:rsidR="00B414DE" w:rsidRPr="00880AC2" w:rsidRDefault="00B414DE" w:rsidP="00880AC2">
      <w:pPr>
        <w:rPr>
          <w:color w:val="000000"/>
          <w:sz w:val="16"/>
          <w:szCs w:val="16"/>
        </w:rPr>
      </w:pPr>
    </w:p>
    <w:p w14:paraId="28A10B33" w14:textId="0A4943BC" w:rsidR="00B414DE" w:rsidRPr="00A84E0D" w:rsidRDefault="00B414DE" w:rsidP="00880AC2">
      <w:pPr>
        <w:rPr>
          <w:color w:val="000000"/>
          <w:sz w:val="36"/>
          <w:szCs w:val="36"/>
        </w:rPr>
      </w:pPr>
      <w:r w:rsidRPr="00A84E0D">
        <w:rPr>
          <w:color w:val="000000"/>
          <w:sz w:val="36"/>
          <w:szCs w:val="36"/>
        </w:rPr>
        <w:t>Nie wieder Faschismus! Schluss mit den Kriegen!</w:t>
      </w:r>
    </w:p>
    <w:p w14:paraId="45377BB8" w14:textId="77777777" w:rsidR="00B414DE" w:rsidRPr="00880AC2" w:rsidRDefault="00B414DE" w:rsidP="00B414DE">
      <w:pPr>
        <w:rPr>
          <w:color w:val="000000"/>
          <w:sz w:val="16"/>
          <w:szCs w:val="16"/>
        </w:rPr>
      </w:pPr>
    </w:p>
    <w:p w14:paraId="7E1F3A0C" w14:textId="58C4DEC0" w:rsidR="00B414DE" w:rsidRDefault="00B414DE" w:rsidP="00880AC2">
      <w:pPr>
        <w:rPr>
          <w:rFonts w:cs="TimesNewRomanPSMT"/>
          <w:sz w:val="24"/>
          <w:szCs w:val="24"/>
        </w:rPr>
      </w:pPr>
      <w:r w:rsidRPr="004A54CD">
        <w:rPr>
          <w:rFonts w:cs="TimesNewRomanPSMT"/>
          <w:sz w:val="24"/>
          <w:szCs w:val="24"/>
        </w:rPr>
        <w:t>Am 8. Mai 1945 endete mit de</w:t>
      </w:r>
      <w:r>
        <w:rPr>
          <w:rFonts w:cs="TimesNewRomanPSMT"/>
          <w:sz w:val="24"/>
          <w:szCs w:val="24"/>
        </w:rPr>
        <w:t>m</w:t>
      </w:r>
      <w:r w:rsidRPr="004A54CD">
        <w:rPr>
          <w:rFonts w:cs="TimesNewRomanPSMT"/>
          <w:sz w:val="24"/>
          <w:szCs w:val="24"/>
        </w:rPr>
        <w:t xml:space="preserve"> militärischen </w:t>
      </w:r>
      <w:r>
        <w:rPr>
          <w:rFonts w:cs="TimesNewRomanPSMT"/>
          <w:sz w:val="24"/>
          <w:szCs w:val="24"/>
        </w:rPr>
        <w:t>Sieg der Anti-Hitler-Koalition über die</w:t>
      </w:r>
      <w:r w:rsidRPr="004A54CD">
        <w:rPr>
          <w:rFonts w:cs="TimesNewRomanPSMT"/>
          <w:sz w:val="24"/>
          <w:szCs w:val="24"/>
        </w:rPr>
        <w:t xml:space="preserve"> Wehrmacht in Deutschland und Europa eine mörderische faschistische Gewaltherrschaft, die 12 Jahre gedauert </w:t>
      </w:r>
      <w:r>
        <w:rPr>
          <w:rFonts w:cs="TimesNewRomanPSMT"/>
          <w:sz w:val="24"/>
          <w:szCs w:val="24"/>
        </w:rPr>
        <w:t xml:space="preserve">und </w:t>
      </w:r>
      <w:r w:rsidRPr="004A54CD">
        <w:rPr>
          <w:rFonts w:cs="TimesNewRomanPSMT"/>
          <w:sz w:val="24"/>
          <w:szCs w:val="24"/>
        </w:rPr>
        <w:t>mehr als 5</w:t>
      </w:r>
      <w:r>
        <w:rPr>
          <w:rFonts w:cs="TimesNewRomanPSMT"/>
          <w:sz w:val="24"/>
          <w:szCs w:val="24"/>
        </w:rPr>
        <w:t>5</w:t>
      </w:r>
      <w:r w:rsidRPr="004A54CD">
        <w:rPr>
          <w:rFonts w:cs="TimesNewRomanPSMT"/>
          <w:sz w:val="24"/>
          <w:szCs w:val="24"/>
        </w:rPr>
        <w:t xml:space="preserve"> Millionen </w:t>
      </w:r>
      <w:r>
        <w:rPr>
          <w:rFonts w:cs="TimesNewRomanPSMT"/>
          <w:sz w:val="24"/>
          <w:szCs w:val="24"/>
        </w:rPr>
        <w:t>Tote gefordert hatte</w:t>
      </w:r>
      <w:r w:rsidRPr="004A54CD">
        <w:rPr>
          <w:rFonts w:cs="TimesNewRomanPSMT"/>
          <w:sz w:val="24"/>
          <w:szCs w:val="24"/>
        </w:rPr>
        <w:t xml:space="preserve">. </w:t>
      </w:r>
    </w:p>
    <w:p w14:paraId="13A261D7" w14:textId="6B0D1EBE" w:rsidR="00880AC2" w:rsidRPr="00880AC2" w:rsidRDefault="00880AC2" w:rsidP="00880AC2">
      <w:pPr>
        <w:rPr>
          <w:rFonts w:cs="TimesNewRomanPSMT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C1D742" wp14:editId="0465433D">
            <wp:simplePos x="0" y="0"/>
            <wp:positionH relativeFrom="margin">
              <wp:posOffset>-5715</wp:posOffset>
            </wp:positionH>
            <wp:positionV relativeFrom="margin">
              <wp:posOffset>1614454</wp:posOffset>
            </wp:positionV>
            <wp:extent cx="3200400" cy="2334260"/>
            <wp:effectExtent l="0" t="0" r="0" b="2540"/>
            <wp:wrapSquare wrapText="bothSides"/>
            <wp:docPr id="35" name="Grafik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CB720" w14:textId="43BDFFDA" w:rsidR="00B414DE" w:rsidRDefault="00B414DE" w:rsidP="00880AC2">
      <w:pPr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Für all</w:t>
      </w:r>
      <w:r w:rsidR="00A5424C">
        <w:rPr>
          <w:rFonts w:cs="TimesNewRomanPSMT"/>
          <w:sz w:val="24"/>
          <w:szCs w:val="24"/>
        </w:rPr>
        <w:t>e</w:t>
      </w:r>
      <w:r>
        <w:rPr>
          <w:rFonts w:cs="TimesNewRomanPSMT"/>
          <w:sz w:val="24"/>
          <w:szCs w:val="24"/>
        </w:rPr>
        <w:t xml:space="preserve">, die </w:t>
      </w:r>
      <w:r w:rsidRPr="004A54CD">
        <w:rPr>
          <w:rFonts w:cs="TimesNewRomanPSMT"/>
          <w:sz w:val="24"/>
          <w:szCs w:val="24"/>
        </w:rPr>
        <w:t xml:space="preserve">der </w:t>
      </w:r>
      <w:r>
        <w:rPr>
          <w:rFonts w:cs="TimesNewRomanPSMT"/>
          <w:sz w:val="24"/>
          <w:szCs w:val="24"/>
        </w:rPr>
        <w:t>Mord-M</w:t>
      </w:r>
      <w:r w:rsidRPr="004A54CD">
        <w:rPr>
          <w:rFonts w:cs="TimesNewRomanPSMT"/>
          <w:sz w:val="24"/>
          <w:szCs w:val="24"/>
        </w:rPr>
        <w:t>aschinerie noch nicht zum Opfer gefallen waren,</w:t>
      </w:r>
      <w:r>
        <w:rPr>
          <w:rFonts w:cs="TimesNewRomanPSMT"/>
          <w:sz w:val="24"/>
          <w:szCs w:val="24"/>
        </w:rPr>
        <w:t xml:space="preserve"> war dieser 8. Mai ein Befreiungstag: Für </w:t>
      </w:r>
      <w:r w:rsidRPr="004A54CD">
        <w:rPr>
          <w:rFonts w:cs="TimesNewRomanPSMT"/>
          <w:sz w:val="24"/>
          <w:szCs w:val="24"/>
        </w:rPr>
        <w:t xml:space="preserve">die Menschen in den von </w:t>
      </w:r>
      <w:r>
        <w:rPr>
          <w:rFonts w:cs="TimesNewRomanPSMT"/>
          <w:sz w:val="24"/>
          <w:szCs w:val="24"/>
        </w:rPr>
        <w:t>Nazi-Deutschland</w:t>
      </w:r>
      <w:r w:rsidRPr="004A54CD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mit Krieg überzogenen</w:t>
      </w:r>
      <w:r w:rsidRPr="004A54CD">
        <w:rPr>
          <w:rFonts w:cs="TimesNewRomanPSMT"/>
          <w:sz w:val="24"/>
          <w:szCs w:val="24"/>
        </w:rPr>
        <w:t xml:space="preserve"> Ländern</w:t>
      </w:r>
      <w:r>
        <w:rPr>
          <w:rFonts w:cs="TimesNewRomanPSMT"/>
          <w:sz w:val="24"/>
          <w:szCs w:val="24"/>
        </w:rPr>
        <w:t xml:space="preserve">, für </w:t>
      </w:r>
      <w:r w:rsidRPr="004A54CD">
        <w:rPr>
          <w:rFonts w:cs="TimesNewRomanPSMT"/>
          <w:sz w:val="24"/>
          <w:szCs w:val="24"/>
        </w:rPr>
        <w:t xml:space="preserve">die </w:t>
      </w:r>
      <w:r>
        <w:rPr>
          <w:rFonts w:cs="TimesNewRomanPSMT"/>
          <w:sz w:val="24"/>
          <w:szCs w:val="24"/>
        </w:rPr>
        <w:t xml:space="preserve">dort rekrutierten </w:t>
      </w:r>
      <w:r w:rsidRPr="004A54CD">
        <w:rPr>
          <w:rFonts w:cs="TimesNewRomanPSMT"/>
          <w:sz w:val="24"/>
          <w:szCs w:val="24"/>
        </w:rPr>
        <w:t xml:space="preserve">Zwangsarbeiter und die Kriegsgefangenen, für die </w:t>
      </w:r>
      <w:r>
        <w:rPr>
          <w:rFonts w:cs="TimesNewRomanPSMT"/>
          <w:sz w:val="24"/>
          <w:szCs w:val="24"/>
        </w:rPr>
        <w:t xml:space="preserve">bis zur letzten Minute von der Todesstrafe bedrohten </w:t>
      </w:r>
      <w:r w:rsidRPr="004A54CD">
        <w:rPr>
          <w:rFonts w:cs="TimesNewRomanPSMT"/>
          <w:sz w:val="24"/>
          <w:szCs w:val="24"/>
        </w:rPr>
        <w:t>Deserteure</w:t>
      </w:r>
      <w:r>
        <w:rPr>
          <w:rFonts w:cs="TimesNewRomanPSMT"/>
          <w:sz w:val="24"/>
          <w:szCs w:val="24"/>
        </w:rPr>
        <w:t>.</w:t>
      </w:r>
      <w:r w:rsidRPr="004A54CD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Das galt auch für Menschen, die mit rassistischen und anderen menschenverachtenden Begründungen </w:t>
      </w:r>
      <w:r w:rsidR="00CE6510">
        <w:rPr>
          <w:rFonts w:cs="TimesNewRomanPSMT"/>
          <w:sz w:val="24"/>
          <w:szCs w:val="24"/>
        </w:rPr>
        <w:t xml:space="preserve">oder als politische Gegner </w:t>
      </w:r>
      <w:r>
        <w:rPr>
          <w:rFonts w:cs="TimesNewRomanPSMT"/>
          <w:sz w:val="24"/>
          <w:szCs w:val="24"/>
        </w:rPr>
        <w:t>v</w:t>
      </w:r>
      <w:r w:rsidRPr="004A54CD">
        <w:rPr>
          <w:rFonts w:cs="TimesNewRomanPSMT"/>
          <w:sz w:val="24"/>
          <w:szCs w:val="24"/>
        </w:rPr>
        <w:t>erfolgt</w:t>
      </w:r>
      <w:r>
        <w:rPr>
          <w:rFonts w:cs="TimesNewRomanPSMT"/>
          <w:sz w:val="24"/>
          <w:szCs w:val="24"/>
        </w:rPr>
        <w:t xml:space="preserve"> wurd</w:t>
      </w:r>
      <w:r w:rsidRPr="004A54CD">
        <w:rPr>
          <w:rFonts w:cs="TimesNewRomanPSMT"/>
          <w:sz w:val="24"/>
          <w:szCs w:val="24"/>
        </w:rPr>
        <w:t>en</w:t>
      </w:r>
      <w:r w:rsidR="00CE6510">
        <w:rPr>
          <w:rFonts w:cs="TimesNewRomanPSMT"/>
          <w:sz w:val="24"/>
          <w:szCs w:val="24"/>
        </w:rPr>
        <w:t>. Ebenso</w:t>
      </w:r>
      <w:r w:rsidRPr="004A54CD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für </w:t>
      </w:r>
      <w:r w:rsidRPr="004A54CD">
        <w:rPr>
          <w:rFonts w:cs="TimesNewRomanPSMT"/>
          <w:sz w:val="24"/>
          <w:szCs w:val="24"/>
        </w:rPr>
        <w:t>Widerstandskämpfer</w:t>
      </w:r>
      <w:r>
        <w:rPr>
          <w:rFonts w:cs="TimesNewRomanPSMT"/>
          <w:sz w:val="24"/>
          <w:szCs w:val="24"/>
        </w:rPr>
        <w:t xml:space="preserve"> und </w:t>
      </w:r>
      <w:r w:rsidRPr="004A54CD">
        <w:rPr>
          <w:rFonts w:cs="TimesNewRomanPSMT"/>
          <w:sz w:val="24"/>
          <w:szCs w:val="24"/>
        </w:rPr>
        <w:t>Geflüchtete</w:t>
      </w:r>
      <w:r w:rsidRPr="004A54CD">
        <w:rPr>
          <w:rFonts w:cs="TimesNewRomanPSMT"/>
          <w:sz w:val="28"/>
          <w:szCs w:val="28"/>
        </w:rPr>
        <w:t xml:space="preserve">, </w:t>
      </w:r>
      <w:r w:rsidRPr="004A54CD">
        <w:rPr>
          <w:rFonts w:cs="TimesNewRomanPSMT"/>
          <w:sz w:val="24"/>
          <w:szCs w:val="24"/>
        </w:rPr>
        <w:t xml:space="preserve">die </w:t>
      </w:r>
      <w:r>
        <w:rPr>
          <w:rFonts w:cs="TimesNewRomanPSMT"/>
          <w:sz w:val="24"/>
          <w:szCs w:val="24"/>
        </w:rPr>
        <w:t xml:space="preserve">bis dahin nur an wenigen Orten Zuflucht fanden. </w:t>
      </w:r>
    </w:p>
    <w:p w14:paraId="51F89C36" w14:textId="77777777" w:rsidR="00880AC2" w:rsidRPr="00880AC2" w:rsidRDefault="00880AC2" w:rsidP="00880AC2">
      <w:pPr>
        <w:rPr>
          <w:rFonts w:cs="TimesNewRomanPSMT"/>
          <w:sz w:val="10"/>
          <w:szCs w:val="10"/>
        </w:rPr>
      </w:pPr>
    </w:p>
    <w:p w14:paraId="7D7A32F8" w14:textId="410EF9F2" w:rsidR="00B414DE" w:rsidRDefault="00B414DE" w:rsidP="00880AC2">
      <w:pPr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Während in </w:t>
      </w:r>
      <w:r w:rsidR="00A5424C">
        <w:rPr>
          <w:rFonts w:cs="TimesNewRomanPSMT"/>
          <w:sz w:val="24"/>
          <w:szCs w:val="24"/>
        </w:rPr>
        <w:t xml:space="preserve">vielen </w:t>
      </w:r>
      <w:r>
        <w:rPr>
          <w:rFonts w:cs="TimesNewRomanPSMT"/>
          <w:sz w:val="24"/>
          <w:szCs w:val="24"/>
        </w:rPr>
        <w:t>Ländern d</w:t>
      </w:r>
      <w:r w:rsidR="00A5424C">
        <w:rPr>
          <w:rFonts w:cs="TimesNewRomanPSMT"/>
          <w:sz w:val="24"/>
          <w:szCs w:val="24"/>
        </w:rPr>
        <w:t>er</w:t>
      </w:r>
      <w:r>
        <w:rPr>
          <w:rFonts w:cs="TimesNewRomanPSMT"/>
          <w:sz w:val="24"/>
          <w:szCs w:val="24"/>
        </w:rPr>
        <w:t xml:space="preserve"> jeweilige Befreiungstag gesetzliche</w:t>
      </w:r>
      <w:r w:rsidR="00A5424C">
        <w:rPr>
          <w:rFonts w:cs="TimesNewRomanPSMT"/>
          <w:sz w:val="24"/>
          <w:szCs w:val="24"/>
        </w:rPr>
        <w:t>r</w:t>
      </w:r>
      <w:r>
        <w:rPr>
          <w:rFonts w:cs="TimesNewRomanPSMT"/>
          <w:sz w:val="24"/>
          <w:szCs w:val="24"/>
        </w:rPr>
        <w:t xml:space="preserve"> Feiertag </w:t>
      </w:r>
      <w:r w:rsidR="00A5424C">
        <w:rPr>
          <w:rFonts w:cs="TimesNewRomanPSMT"/>
          <w:sz w:val="24"/>
          <w:szCs w:val="24"/>
        </w:rPr>
        <w:t>ist</w:t>
      </w:r>
      <w:r>
        <w:rPr>
          <w:rFonts w:cs="TimesNewRomanPSMT"/>
          <w:sz w:val="24"/>
          <w:szCs w:val="24"/>
        </w:rPr>
        <w:t xml:space="preserve">, tut man sich in der Bundesrepublik schwer mit einer solchen Forderung. Und </w:t>
      </w:r>
      <w:r w:rsidR="00880AC2">
        <w:rPr>
          <w:rFonts w:cs="TimesNewRomanPSMT"/>
          <w:sz w:val="24"/>
          <w:szCs w:val="24"/>
        </w:rPr>
        <w:t>dauerte</w:t>
      </w:r>
      <w:r>
        <w:rPr>
          <w:rFonts w:cs="TimesNewRomanPSMT"/>
          <w:sz w:val="24"/>
          <w:szCs w:val="24"/>
        </w:rPr>
        <w:t xml:space="preserve"> 40 Jahre, bis ein </w:t>
      </w:r>
      <w:r w:rsidRPr="004A54CD">
        <w:rPr>
          <w:rFonts w:cs="TimesNewRomanPSMT"/>
          <w:sz w:val="24"/>
          <w:szCs w:val="24"/>
        </w:rPr>
        <w:t xml:space="preserve">Bundespräsident </w:t>
      </w:r>
      <w:r>
        <w:rPr>
          <w:rFonts w:cs="TimesNewRomanPSMT"/>
          <w:sz w:val="24"/>
          <w:szCs w:val="24"/>
        </w:rPr>
        <w:t xml:space="preserve">es </w:t>
      </w:r>
      <w:r w:rsidRPr="004A54CD">
        <w:rPr>
          <w:rFonts w:cs="TimesNewRomanPSMT"/>
          <w:sz w:val="24"/>
          <w:szCs w:val="24"/>
        </w:rPr>
        <w:t xml:space="preserve">wagte, </w:t>
      </w:r>
      <w:r>
        <w:rPr>
          <w:rFonts w:cs="TimesNewRomanPSMT"/>
          <w:sz w:val="24"/>
          <w:szCs w:val="24"/>
        </w:rPr>
        <w:t xml:space="preserve">überhaupt </w:t>
      </w:r>
      <w:r w:rsidRPr="004A54CD">
        <w:rPr>
          <w:rFonts w:cs="TimesNewRomanPSMT"/>
          <w:sz w:val="24"/>
          <w:szCs w:val="24"/>
        </w:rPr>
        <w:t>von Befreiung zu sprechen</w:t>
      </w:r>
      <w:r>
        <w:rPr>
          <w:rFonts w:cs="TimesNewRomanPSMT"/>
          <w:sz w:val="24"/>
          <w:szCs w:val="24"/>
        </w:rPr>
        <w:t>. Bis dahin wurde</w:t>
      </w:r>
      <w:r w:rsidRPr="004A54CD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hierzulande</w:t>
      </w:r>
      <w:r w:rsidRPr="004A54CD">
        <w:rPr>
          <w:rFonts w:cs="TimesNewRomanPSMT"/>
          <w:sz w:val="24"/>
          <w:szCs w:val="24"/>
        </w:rPr>
        <w:t xml:space="preserve"> das Ende des Hitler-Faschismus </w:t>
      </w:r>
      <w:r>
        <w:rPr>
          <w:rFonts w:cs="TimesNewRomanPSMT"/>
          <w:sz w:val="24"/>
          <w:szCs w:val="24"/>
        </w:rPr>
        <w:t>vorwiegend</w:t>
      </w:r>
      <w:r w:rsidRPr="004A54CD">
        <w:rPr>
          <w:rFonts w:cs="TimesNewRomanPSMT"/>
          <w:sz w:val="24"/>
          <w:szCs w:val="24"/>
        </w:rPr>
        <w:t xml:space="preserve"> als Niederlage definiert</w:t>
      </w:r>
      <w:r>
        <w:rPr>
          <w:rFonts w:cs="TimesNewRomanPSMT"/>
          <w:sz w:val="24"/>
          <w:szCs w:val="24"/>
        </w:rPr>
        <w:t>, sahen si</w:t>
      </w:r>
      <w:r w:rsidR="00CE6510">
        <w:rPr>
          <w:rFonts w:cs="TimesNewRomanPSMT"/>
          <w:sz w:val="24"/>
          <w:szCs w:val="24"/>
        </w:rPr>
        <w:t>ch</w:t>
      </w:r>
      <w:r>
        <w:rPr>
          <w:rFonts w:cs="TimesNewRomanPSMT"/>
          <w:sz w:val="24"/>
          <w:szCs w:val="24"/>
        </w:rPr>
        <w:t xml:space="preserve"> </w:t>
      </w:r>
      <w:r w:rsidR="00CE6510">
        <w:rPr>
          <w:rFonts w:cs="TimesNewRomanPSMT"/>
          <w:sz w:val="24"/>
          <w:szCs w:val="24"/>
        </w:rPr>
        <w:t>V</w:t>
      </w:r>
      <w:r>
        <w:rPr>
          <w:rFonts w:cs="TimesNewRomanPSMT"/>
          <w:sz w:val="24"/>
          <w:szCs w:val="24"/>
        </w:rPr>
        <w:t xml:space="preserve">iele, die das NS-Regime tatkräftig </w:t>
      </w:r>
      <w:r w:rsidR="00CE6510">
        <w:rPr>
          <w:rFonts w:cs="TimesNewRomanPSMT"/>
          <w:sz w:val="24"/>
          <w:szCs w:val="24"/>
        </w:rPr>
        <w:t>o</w:t>
      </w:r>
      <w:r>
        <w:rPr>
          <w:rFonts w:cs="TimesNewRomanPSMT"/>
          <w:sz w:val="24"/>
          <w:szCs w:val="24"/>
        </w:rPr>
        <w:t xml:space="preserve">der stillschweigend mitgetragen hatten, als Opfer der Befreiungsarmeen. </w:t>
      </w:r>
    </w:p>
    <w:p w14:paraId="76979E97" w14:textId="77777777" w:rsidR="00880AC2" w:rsidRPr="00880AC2" w:rsidRDefault="00880AC2" w:rsidP="00880AC2">
      <w:pPr>
        <w:rPr>
          <w:rFonts w:cs="TimesNewRomanPSMT"/>
          <w:sz w:val="10"/>
          <w:szCs w:val="10"/>
        </w:rPr>
      </w:pPr>
    </w:p>
    <w:p w14:paraId="5402471C" w14:textId="5924E203" w:rsidR="00B414DE" w:rsidRPr="004A54CD" w:rsidRDefault="00B414DE" w:rsidP="00880AC2">
      <w:pPr>
        <w:rPr>
          <w:rFonts w:cs="TimesNewRomanPSMT"/>
          <w:sz w:val="24"/>
          <w:szCs w:val="24"/>
        </w:rPr>
      </w:pPr>
      <w:r w:rsidRPr="004A54CD">
        <w:rPr>
          <w:rFonts w:cs="TimesNewRomanPSMT"/>
          <w:sz w:val="24"/>
          <w:szCs w:val="24"/>
        </w:rPr>
        <w:t>Völkisch</w:t>
      </w:r>
      <w:r w:rsidR="00A5424C">
        <w:rPr>
          <w:rFonts w:cs="TimesNewRomanPSMT"/>
          <w:sz w:val="24"/>
          <w:szCs w:val="24"/>
        </w:rPr>
        <w:t>-</w:t>
      </w:r>
      <w:r w:rsidRPr="004A54CD">
        <w:rPr>
          <w:rFonts w:cs="TimesNewRomanPSMT"/>
          <w:sz w:val="24"/>
          <w:szCs w:val="24"/>
        </w:rPr>
        <w:t xml:space="preserve">nationalistische und rassistische Herrenmenschenideologien, die in der NSDAP ihren politischen Ausdruck fanden, </w:t>
      </w:r>
      <w:r>
        <w:rPr>
          <w:rFonts w:cs="TimesNewRomanPSMT"/>
          <w:sz w:val="24"/>
          <w:szCs w:val="24"/>
        </w:rPr>
        <w:t xml:space="preserve">blieben lange in den </w:t>
      </w:r>
      <w:r w:rsidRPr="004A54CD">
        <w:rPr>
          <w:rFonts w:cs="TimesNewRomanPSMT"/>
          <w:sz w:val="24"/>
          <w:szCs w:val="24"/>
        </w:rPr>
        <w:t xml:space="preserve">Köpfen. Und sind </w:t>
      </w:r>
      <w:r>
        <w:rPr>
          <w:rFonts w:cs="TimesNewRomanPSMT"/>
          <w:sz w:val="24"/>
          <w:szCs w:val="24"/>
        </w:rPr>
        <w:t xml:space="preserve">bis </w:t>
      </w:r>
      <w:r w:rsidRPr="004A54CD">
        <w:rPr>
          <w:rFonts w:cs="TimesNewRomanPSMT"/>
          <w:sz w:val="24"/>
          <w:szCs w:val="24"/>
        </w:rPr>
        <w:t xml:space="preserve">heute so weit verbreitet, dass sie zur realen Gefahr </w:t>
      </w:r>
      <w:r>
        <w:rPr>
          <w:rFonts w:cs="TimesNewRomanPSMT"/>
          <w:sz w:val="24"/>
          <w:szCs w:val="24"/>
        </w:rPr>
        <w:t xml:space="preserve">für die Gesellschaft </w:t>
      </w:r>
      <w:r w:rsidRPr="004A54CD">
        <w:rPr>
          <w:rFonts w:cs="TimesNewRomanPSMT"/>
          <w:sz w:val="24"/>
          <w:szCs w:val="24"/>
        </w:rPr>
        <w:t>werden.</w:t>
      </w:r>
      <w:r>
        <w:rPr>
          <w:rFonts w:cs="TimesNewRomanPSMT"/>
          <w:sz w:val="24"/>
          <w:szCs w:val="24"/>
        </w:rPr>
        <w:t xml:space="preserve"> Zumal die politischen </w:t>
      </w:r>
      <w:r w:rsidR="00A5424C">
        <w:rPr>
          <w:rFonts w:cs="TimesNewRomanPSMT"/>
          <w:sz w:val="24"/>
          <w:szCs w:val="24"/>
        </w:rPr>
        <w:t>Grundlage</w:t>
      </w:r>
      <w:r>
        <w:rPr>
          <w:rFonts w:cs="TimesNewRomanPSMT"/>
          <w:sz w:val="24"/>
          <w:szCs w:val="24"/>
        </w:rPr>
        <w:t xml:space="preserve">n </w:t>
      </w:r>
      <w:r w:rsidR="00A5424C">
        <w:rPr>
          <w:rFonts w:cs="TimesNewRomanPSMT"/>
          <w:sz w:val="24"/>
          <w:szCs w:val="24"/>
        </w:rPr>
        <w:t>der</w:t>
      </w:r>
      <w:r>
        <w:rPr>
          <w:rFonts w:cs="TimesNewRomanPSMT"/>
          <w:sz w:val="24"/>
          <w:szCs w:val="24"/>
        </w:rPr>
        <w:t xml:space="preserve"> Naziherrschaft nie wirklich überwunden wurden. Und wieder eine </w:t>
      </w:r>
      <w:r w:rsidR="00A5424C">
        <w:rPr>
          <w:rFonts w:cs="TimesNewRomanPSMT"/>
          <w:sz w:val="24"/>
          <w:szCs w:val="24"/>
        </w:rPr>
        <w:t xml:space="preserve">rechtsextreme </w:t>
      </w:r>
      <w:r>
        <w:rPr>
          <w:rFonts w:cs="TimesNewRomanPSMT"/>
          <w:sz w:val="24"/>
          <w:szCs w:val="24"/>
        </w:rPr>
        <w:t xml:space="preserve">Partei </w:t>
      </w:r>
      <w:r w:rsidR="00A5424C">
        <w:rPr>
          <w:rFonts w:cs="TimesNewRomanPSMT"/>
          <w:sz w:val="24"/>
          <w:szCs w:val="24"/>
        </w:rPr>
        <w:t>bereitsteht und nach der Macht giert.</w:t>
      </w:r>
      <w:r w:rsidR="00CE6510">
        <w:rPr>
          <w:rFonts w:cs="TimesNewRomanPSMT"/>
          <w:sz w:val="24"/>
          <w:szCs w:val="24"/>
        </w:rPr>
        <w:t xml:space="preserve"> Eine Partei, die schon jetzt dafür sorgt, dass wieder einmal unliebsame Menschen aussortiert werden. </w:t>
      </w:r>
    </w:p>
    <w:p w14:paraId="5B0C0A16" w14:textId="77777777" w:rsidR="00880AC2" w:rsidRPr="00880AC2" w:rsidRDefault="00880AC2" w:rsidP="00B414DE">
      <w:pPr>
        <w:rPr>
          <w:rFonts w:cs="TimesNewRomanPSMT"/>
          <w:sz w:val="10"/>
          <w:szCs w:val="10"/>
        </w:rPr>
      </w:pPr>
    </w:p>
    <w:p w14:paraId="766ED01D" w14:textId="346F19A5" w:rsidR="00B414DE" w:rsidRDefault="00B414DE" w:rsidP="00B414DE">
      <w:pPr>
        <w:rPr>
          <w:rFonts w:cs="TimesNewRomanPSMT"/>
          <w:sz w:val="24"/>
          <w:szCs w:val="24"/>
        </w:rPr>
      </w:pPr>
      <w:r w:rsidRPr="004A54CD">
        <w:rPr>
          <w:rFonts w:cs="TimesNewRomanPSMT"/>
          <w:sz w:val="24"/>
          <w:szCs w:val="24"/>
        </w:rPr>
        <w:t>Wir wollen den 8. Mai 202</w:t>
      </w:r>
      <w:r>
        <w:rPr>
          <w:rFonts w:cs="TimesNewRomanPSMT"/>
          <w:sz w:val="24"/>
          <w:szCs w:val="24"/>
        </w:rPr>
        <w:t>6</w:t>
      </w:r>
      <w:r w:rsidRPr="004A54CD">
        <w:rPr>
          <w:rFonts w:cs="TimesNewRomanPSMT"/>
          <w:sz w:val="24"/>
          <w:szCs w:val="24"/>
        </w:rPr>
        <w:t xml:space="preserve"> zum Anlass nehmen, </w:t>
      </w:r>
      <w:r>
        <w:rPr>
          <w:rFonts w:cs="TimesNewRomanPSMT"/>
          <w:sz w:val="24"/>
          <w:szCs w:val="24"/>
        </w:rPr>
        <w:t>aller</w:t>
      </w:r>
      <w:r w:rsidRPr="004A54CD">
        <w:rPr>
          <w:rFonts w:cs="TimesNewRomanPSMT"/>
          <w:sz w:val="24"/>
          <w:szCs w:val="24"/>
        </w:rPr>
        <w:t xml:space="preserve"> Ermordeten</w:t>
      </w:r>
      <w:r w:rsidR="00D73E7A">
        <w:rPr>
          <w:rFonts w:cs="TimesNewRomanPSMT"/>
          <w:sz w:val="24"/>
          <w:szCs w:val="24"/>
        </w:rPr>
        <w:t>, Verfolgten und Deportierten</w:t>
      </w:r>
      <w:r w:rsidRPr="004A54CD">
        <w:rPr>
          <w:rFonts w:cs="TimesNewRomanPSMT"/>
          <w:sz w:val="24"/>
          <w:szCs w:val="24"/>
        </w:rPr>
        <w:t xml:space="preserve"> zu gedenken und unseren Blick auf </w:t>
      </w:r>
      <w:r w:rsidR="00D73E7A">
        <w:rPr>
          <w:rFonts w:cs="TimesNewRomanPSMT"/>
          <w:sz w:val="24"/>
          <w:szCs w:val="24"/>
        </w:rPr>
        <w:t>die</w:t>
      </w:r>
      <w:r w:rsidRPr="004A54CD">
        <w:rPr>
          <w:rFonts w:cs="TimesNewRomanPSMT"/>
          <w:sz w:val="24"/>
          <w:szCs w:val="24"/>
        </w:rPr>
        <w:t xml:space="preserve"> Gegenwart zu richten</w:t>
      </w:r>
      <w:r w:rsidR="00880AC2">
        <w:rPr>
          <w:rFonts w:cs="TimesNewRomanPSMT"/>
          <w:sz w:val="24"/>
          <w:szCs w:val="24"/>
        </w:rPr>
        <w:t>:</w:t>
      </w:r>
      <w:r w:rsidR="00CE6510">
        <w:rPr>
          <w:rFonts w:cs="TimesNewRomanPSMT"/>
          <w:sz w:val="24"/>
          <w:szCs w:val="24"/>
        </w:rPr>
        <w:t xml:space="preserve"> </w:t>
      </w:r>
    </w:p>
    <w:p w14:paraId="194A5687" w14:textId="77777777" w:rsidR="00880AC2" w:rsidRPr="00880AC2" w:rsidRDefault="00880AC2" w:rsidP="00880AC2">
      <w:pPr>
        <w:rPr>
          <w:rFonts w:cs="TimesNewRomanPSMT"/>
          <w:sz w:val="10"/>
          <w:szCs w:val="10"/>
        </w:rPr>
      </w:pPr>
    </w:p>
    <w:p w14:paraId="6A63B3BE" w14:textId="2DC93D63" w:rsidR="00B414DE" w:rsidRPr="00880AC2" w:rsidRDefault="00B414DE" w:rsidP="00880AC2">
      <w:pPr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Wir laden ein </w:t>
      </w:r>
      <w:r w:rsidRPr="004A54CD">
        <w:rPr>
          <w:rFonts w:cs="TimesNewRomanPSMT"/>
          <w:sz w:val="24"/>
          <w:szCs w:val="24"/>
        </w:rPr>
        <w:t xml:space="preserve">zur Kundgebung </w:t>
      </w:r>
      <w:r w:rsidR="00C879E8" w:rsidRPr="00C879E8">
        <w:rPr>
          <w:rFonts w:cs="TimesNewRomanPSMT"/>
          <w:b/>
          <w:sz w:val="24"/>
          <w:szCs w:val="24"/>
        </w:rPr>
        <w:t>am Freitag</w:t>
      </w:r>
      <w:r w:rsidRPr="004A54CD">
        <w:rPr>
          <w:rFonts w:cs="TimesNewRomanPSMT"/>
          <w:b/>
          <w:sz w:val="24"/>
          <w:szCs w:val="24"/>
        </w:rPr>
        <w:t xml:space="preserve">, 8 Mai, </w:t>
      </w:r>
      <w:r>
        <w:rPr>
          <w:rFonts w:cs="TimesNewRomanPSMT"/>
          <w:b/>
          <w:sz w:val="24"/>
          <w:szCs w:val="24"/>
        </w:rPr>
        <w:t>16.30</w:t>
      </w:r>
      <w:r w:rsidRPr="004A54CD">
        <w:rPr>
          <w:rFonts w:cs="TimesNewRomanPSMT"/>
          <w:b/>
          <w:sz w:val="24"/>
          <w:szCs w:val="24"/>
        </w:rPr>
        <w:t xml:space="preserve"> Uhr am </w:t>
      </w:r>
      <w:r w:rsidRPr="00880AC2">
        <w:rPr>
          <w:rFonts w:cs="TimesNewRomanPSMT"/>
          <w:sz w:val="24"/>
          <w:szCs w:val="24"/>
        </w:rPr>
        <w:t>Antifaschistischen Mahnmal</w:t>
      </w:r>
      <w:r>
        <w:rPr>
          <w:rFonts w:cs="TimesNewRomanPSMT"/>
          <w:sz w:val="24"/>
          <w:szCs w:val="24"/>
        </w:rPr>
        <w:t xml:space="preserve"> am Rotteckring, beim NS-Dokumentationszentrum. </w:t>
      </w:r>
    </w:p>
    <w:p w14:paraId="3FBCC232" w14:textId="77777777" w:rsidR="00880AC2" w:rsidRPr="00880AC2" w:rsidRDefault="00880AC2" w:rsidP="00880AC2">
      <w:pPr>
        <w:rPr>
          <w:rFonts w:cs="TimesNewRomanPSMT"/>
          <w:sz w:val="10"/>
          <w:szCs w:val="10"/>
        </w:rPr>
      </w:pPr>
    </w:p>
    <w:p w14:paraId="0DF37AFC" w14:textId="53E628EC" w:rsidR="00B414DE" w:rsidRDefault="00B414DE" w:rsidP="00880AC2">
      <w:pPr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Zuvor (ab 13 Uhr) gibt es auf dem Platz der Alten Synagoge einen von Jugendgruppen organisierten Aktionstag gegen die Wehrpflichtpläne der Bundesregierung; im Anschluss (18.00 Uhr ab Amtsgericht), gibt es einen Stadtrundgang zu Orten des Widerstands in Freiburg - mit </w:t>
      </w:r>
      <w:r w:rsidR="00A5424C">
        <w:rPr>
          <w:rFonts w:cs="TimesNewRomanPSMT"/>
          <w:sz w:val="24"/>
          <w:szCs w:val="24"/>
        </w:rPr>
        <w:t xml:space="preserve">dem </w:t>
      </w:r>
      <w:r>
        <w:rPr>
          <w:rFonts w:cs="TimesNewRomanPSMT"/>
          <w:sz w:val="24"/>
          <w:szCs w:val="24"/>
        </w:rPr>
        <w:t xml:space="preserve">Historiker Rüdiger </w:t>
      </w:r>
      <w:proofErr w:type="spellStart"/>
      <w:r>
        <w:rPr>
          <w:rFonts w:cs="TimesNewRomanPSMT"/>
          <w:sz w:val="24"/>
          <w:szCs w:val="24"/>
        </w:rPr>
        <w:t>Binkle</w:t>
      </w:r>
      <w:proofErr w:type="spellEnd"/>
      <w:r>
        <w:rPr>
          <w:rFonts w:cs="TimesNewRomanPSMT"/>
          <w:sz w:val="24"/>
          <w:szCs w:val="24"/>
        </w:rPr>
        <w:t xml:space="preserve">. </w:t>
      </w:r>
    </w:p>
    <w:p w14:paraId="7E06AEE1" w14:textId="73629953" w:rsidR="001E4BEE" w:rsidRPr="009279BA" w:rsidRDefault="001E4BEE" w:rsidP="00B414DE">
      <w:pPr>
        <w:rPr>
          <w:sz w:val="24"/>
          <w:szCs w:val="24"/>
          <w:u w:val="single"/>
        </w:rPr>
      </w:pPr>
    </w:p>
    <w:sectPr w:rsidR="001E4BEE" w:rsidRPr="009279BA" w:rsidSect="005D229F">
      <w:headerReference w:type="default" r:id="rId8"/>
      <w:footerReference w:type="default" r:id="rId9"/>
      <w:pgSz w:w="11906" w:h="16838"/>
      <w:pgMar w:top="1440" w:right="907" w:bottom="144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59DA2" w14:textId="77777777" w:rsidR="00CE6510" w:rsidRDefault="00CE6510">
      <w:r>
        <w:separator/>
      </w:r>
    </w:p>
  </w:endnote>
  <w:endnote w:type="continuationSeparator" w:id="0">
    <w:p w14:paraId="747F2C5C" w14:textId="77777777" w:rsidR="00CE6510" w:rsidRDefault="00CE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D64AF" w14:textId="2CCD3D23" w:rsidR="00CE6510" w:rsidRPr="00C901DE" w:rsidRDefault="00CE6510" w:rsidP="00C93312">
    <w:pPr>
      <w:pStyle w:val="Textkrper-Zeileneinzug"/>
      <w:ind w:right="624"/>
      <w:jc w:val="left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Verienigung</w:t>
    </w:r>
    <w:proofErr w:type="spellEnd"/>
    <w:r>
      <w:rPr>
        <w:rFonts w:ascii="Arial" w:hAnsi="Arial" w:cs="Arial"/>
        <w:sz w:val="18"/>
        <w:szCs w:val="18"/>
      </w:rPr>
      <w:t xml:space="preserve"> der Verfolgten des Naziregimes – Bund der </w:t>
    </w:r>
    <w:proofErr w:type="spellStart"/>
    <w:r>
      <w:rPr>
        <w:rFonts w:ascii="Arial" w:hAnsi="Arial" w:cs="Arial"/>
        <w:sz w:val="18"/>
        <w:szCs w:val="18"/>
      </w:rPr>
      <w:t>Antifaschist:innen</w:t>
    </w:r>
    <w:proofErr w:type="spellEnd"/>
    <w:r>
      <w:rPr>
        <w:rFonts w:ascii="Arial" w:hAnsi="Arial" w:cs="Arial"/>
        <w:sz w:val="18"/>
        <w:szCs w:val="18"/>
      </w:rPr>
      <w:t xml:space="preserve"> (</w:t>
    </w:r>
    <w:r w:rsidRPr="00C901DE">
      <w:rPr>
        <w:rFonts w:ascii="Arial" w:hAnsi="Arial" w:cs="Arial"/>
        <w:sz w:val="18"/>
        <w:szCs w:val="18"/>
      </w:rPr>
      <w:t>VVN-</w:t>
    </w:r>
    <w:proofErr w:type="spellStart"/>
    <w:r w:rsidRPr="00C901DE">
      <w:rPr>
        <w:rFonts w:ascii="Arial" w:hAnsi="Arial" w:cs="Arial"/>
        <w:sz w:val="18"/>
        <w:szCs w:val="18"/>
      </w:rPr>
      <w:t>BdA</w:t>
    </w:r>
    <w:proofErr w:type="spellEnd"/>
    <w:r>
      <w:rPr>
        <w:rFonts w:ascii="Arial" w:hAnsi="Arial" w:cs="Arial"/>
        <w:sz w:val="18"/>
        <w:szCs w:val="18"/>
      </w:rPr>
      <w:t>)</w:t>
    </w:r>
    <w:r w:rsidRPr="00C901DE">
      <w:rPr>
        <w:rFonts w:ascii="Arial" w:hAnsi="Arial" w:cs="Arial"/>
        <w:sz w:val="18"/>
        <w:szCs w:val="18"/>
      </w:rPr>
      <w:t xml:space="preserve"> </w:t>
    </w:r>
    <w:proofErr w:type="spellStart"/>
    <w:r w:rsidRPr="00C901DE">
      <w:rPr>
        <w:rFonts w:ascii="Arial" w:hAnsi="Arial" w:cs="Arial"/>
        <w:sz w:val="18"/>
        <w:szCs w:val="18"/>
      </w:rPr>
      <w:t>Stühlingerstr</w:t>
    </w:r>
    <w:proofErr w:type="spellEnd"/>
    <w:r w:rsidRPr="00C901DE">
      <w:rPr>
        <w:rFonts w:ascii="Arial" w:hAnsi="Arial" w:cs="Arial"/>
        <w:sz w:val="18"/>
        <w:szCs w:val="18"/>
      </w:rPr>
      <w:t xml:space="preserve">. 7, 79106 Freiburg; </w:t>
    </w:r>
    <w:r>
      <w:rPr>
        <w:rFonts w:ascii="Arial" w:hAnsi="Arial" w:cs="Arial"/>
        <w:sz w:val="18"/>
        <w:szCs w:val="18"/>
      </w:rPr>
      <w:t xml:space="preserve">Kontakt: </w:t>
    </w:r>
    <w:hyperlink r:id="rId1" w:history="1">
      <w:r w:rsidRPr="00356651">
        <w:rPr>
          <w:rStyle w:val="Hyperlink"/>
          <w:rFonts w:ascii="Arial" w:hAnsi="Arial" w:cs="Arial"/>
          <w:sz w:val="18"/>
          <w:szCs w:val="18"/>
        </w:rPr>
        <w:t>vvn-bda.freiburg@gmx.de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82836" w14:textId="77777777" w:rsidR="00CE6510" w:rsidRDefault="00CE6510">
      <w:r>
        <w:separator/>
      </w:r>
    </w:p>
  </w:footnote>
  <w:footnote w:type="continuationSeparator" w:id="0">
    <w:p w14:paraId="4177A852" w14:textId="77777777" w:rsidR="00CE6510" w:rsidRDefault="00CE6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0C15" w14:textId="2144B7A9" w:rsidR="00CE6510" w:rsidRPr="009764E5" w:rsidRDefault="00CE6510" w:rsidP="00291842">
    <w:pPr>
      <w:pStyle w:val="Textkrper-Zeileneinzug"/>
      <w:jc w:val="left"/>
      <w:rPr>
        <w:rFonts w:ascii="Arial Narrow" w:hAnsi="Arial Narrow" w:cs="Arial"/>
        <w:b/>
        <w:sz w:val="24"/>
        <w:szCs w:val="24"/>
      </w:rPr>
    </w:pPr>
    <w:r w:rsidRPr="009764E5">
      <w:rPr>
        <w:rFonts w:ascii="Arial Narrow" w:hAnsi="Arial Narrow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2638EB" wp14:editId="08626EAF">
              <wp:simplePos x="0" y="0"/>
              <wp:positionH relativeFrom="column">
                <wp:posOffset>5099050</wp:posOffset>
              </wp:positionH>
              <wp:positionV relativeFrom="paragraph">
                <wp:posOffset>-31115</wp:posOffset>
              </wp:positionV>
              <wp:extent cx="942340" cy="1079500"/>
              <wp:effectExtent l="0" t="0" r="0" b="0"/>
              <wp:wrapNone/>
              <wp:docPr id="12" name="Text 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4234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CE4D9" w14:textId="77777777" w:rsidR="00CE6510" w:rsidRDefault="00CE6510" w:rsidP="00291842">
                          <w:r w:rsidRPr="008C44C8">
                            <w:rPr>
                              <w:noProof/>
                            </w:rPr>
                            <w:drawing>
                              <wp:inline distT="0" distB="0" distL="0" distR="0" wp14:anchorId="469E57B8" wp14:editId="4398182B">
                                <wp:extent cx="759460" cy="988060"/>
                                <wp:effectExtent l="0" t="0" r="0" b="0"/>
                                <wp:docPr id="1" name="Grafik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6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9460" cy="988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638EB" id="_x0000_t202" coordsize="21600,21600" o:spt="202" path="m,l,21600r21600,l21600,xe">
              <v:stroke joinstyle="miter"/>
              <v:path gradientshapeok="t" o:connecttype="rect"/>
            </v:shapetype>
            <v:shape id="Text Box 167" o:spid="_x0000_s1026" type="#_x0000_t202" style="position:absolute;margin-left:401.5pt;margin-top:-2.45pt;width:74.2pt;height: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" filled="f" stroked="f">
              <v:path arrowok="t"/>
              <v:textbox style="mso-fit-shape-to-text:t">
                <w:txbxContent>
                  <w:p w14:paraId="433CE4D9" w14:textId="77777777" w:rsidR="00EE206A" w:rsidRDefault="00EE206A" w:rsidP="00291842">
                    <w:r w:rsidRPr="008C44C8">
                      <w:rPr>
                        <w:noProof/>
                      </w:rPr>
                      <w:drawing>
                        <wp:inline distT="0" distB="0" distL="0" distR="0" wp14:anchorId="469E57B8" wp14:editId="4398182B">
                          <wp:extent cx="759460" cy="988060"/>
                          <wp:effectExtent l="0" t="0" r="0" b="0"/>
                          <wp:docPr id="1" name="Grafik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6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9460" cy="988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764E5">
      <w:rPr>
        <w:rFonts w:ascii="Arial Narrow" w:hAnsi="Arial Narrow" w:cs="Arial"/>
        <w:b/>
        <w:sz w:val="24"/>
        <w:szCs w:val="24"/>
      </w:rPr>
      <w:t>Vereinigung der Verfolgten des Naziregimes –</w:t>
    </w:r>
    <w:r>
      <w:rPr>
        <w:rFonts w:ascii="Arial Narrow" w:hAnsi="Arial Narrow" w:cs="Arial"/>
        <w:b/>
        <w:sz w:val="24"/>
        <w:szCs w:val="24"/>
      </w:rPr>
      <w:t xml:space="preserve"> Bund der Antifaschist*innen                              </w:t>
    </w:r>
  </w:p>
  <w:p w14:paraId="71CB3208" w14:textId="346FD83E" w:rsidR="00CE6510" w:rsidRDefault="00CE6510" w:rsidP="008D6DB0">
    <w:pPr>
      <w:pStyle w:val="Textkrper-Zeileneinzug"/>
      <w:ind w:right="1984"/>
      <w:jc w:val="left"/>
      <w:rPr>
        <w:rFonts w:ascii="Arial Narrow" w:hAnsi="Arial Narrow" w:cs="Arial"/>
        <w:b/>
        <w:sz w:val="24"/>
        <w:szCs w:val="24"/>
      </w:rPr>
    </w:pPr>
    <w:r w:rsidRPr="009764E5">
      <w:rPr>
        <w:rFonts w:ascii="Arial Narrow" w:hAnsi="Arial Narrow" w:cs="Arial"/>
        <w:b/>
        <w:sz w:val="24"/>
        <w:szCs w:val="24"/>
      </w:rPr>
      <w:t>VVN-</w:t>
    </w:r>
    <w:proofErr w:type="spellStart"/>
    <w:r w:rsidRPr="009764E5">
      <w:rPr>
        <w:rFonts w:ascii="Arial Narrow" w:hAnsi="Arial Narrow" w:cs="Arial"/>
        <w:b/>
        <w:sz w:val="24"/>
        <w:szCs w:val="24"/>
      </w:rPr>
      <w:t>BdA</w:t>
    </w:r>
    <w:proofErr w:type="spellEnd"/>
    <w:r w:rsidRPr="009764E5">
      <w:rPr>
        <w:rFonts w:ascii="Arial Narrow" w:hAnsi="Arial Narrow" w:cs="Arial"/>
        <w:b/>
        <w:sz w:val="24"/>
        <w:szCs w:val="24"/>
      </w:rPr>
      <w:t>, Kreisvereinigung Freiburg</w:t>
    </w:r>
    <w:r>
      <w:rPr>
        <w:rFonts w:ascii="Arial Narrow" w:hAnsi="Arial Narrow" w:cs="Arial"/>
        <w:b/>
        <w:sz w:val="24"/>
        <w:szCs w:val="24"/>
      </w:rPr>
      <w:t xml:space="preserve">                                                 </w:t>
    </w:r>
  </w:p>
  <w:p w14:paraId="1B4B43C9" w14:textId="5A747FB4" w:rsidR="00CE6510" w:rsidRPr="00CA0138" w:rsidRDefault="00CE6510" w:rsidP="00CA0138">
    <w:pPr>
      <w:tabs>
        <w:tab w:val="left" w:pos="3969"/>
      </w:tabs>
      <w:rPr>
        <w:rFonts w:ascii="Arial" w:hAnsi="Arial" w:cs="Arial"/>
        <w:sz w:val="20"/>
        <w:szCs w:val="14"/>
      </w:rPr>
    </w:pPr>
    <w:r>
      <w:rPr>
        <w:rFonts w:ascii="Arial" w:hAnsi="Arial"/>
        <w:sz w:val="16"/>
      </w:rPr>
      <w:tab/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E0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F60E1"/>
    <w:multiLevelType w:val="hybridMultilevel"/>
    <w:tmpl w:val="192E7B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D76"/>
    <w:multiLevelType w:val="multilevel"/>
    <w:tmpl w:val="49EC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94865"/>
    <w:multiLevelType w:val="hybridMultilevel"/>
    <w:tmpl w:val="34225E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5EAB"/>
    <w:multiLevelType w:val="hybridMultilevel"/>
    <w:tmpl w:val="CFC081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297D"/>
    <w:multiLevelType w:val="multilevel"/>
    <w:tmpl w:val="916C8350"/>
    <w:lvl w:ilvl="0">
      <w:start w:val="40"/>
      <w:numFmt w:val="decimal"/>
      <w:lvlText w:val="%1.0"/>
      <w:lvlJc w:val="left"/>
      <w:pPr>
        <w:tabs>
          <w:tab w:val="num" w:pos="1500"/>
        </w:tabs>
        <w:ind w:left="150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8"/>
        </w:tabs>
        <w:ind w:left="2208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16"/>
        </w:tabs>
        <w:ind w:left="2916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9"/>
        </w:tabs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47"/>
        </w:tabs>
        <w:ind w:left="49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15"/>
        </w:tabs>
        <w:ind w:left="601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23"/>
        </w:tabs>
        <w:ind w:left="672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91"/>
        </w:tabs>
        <w:ind w:left="779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59"/>
        </w:tabs>
        <w:ind w:left="8859" w:hanging="2520"/>
      </w:pPr>
      <w:rPr>
        <w:rFonts w:hint="default"/>
      </w:rPr>
    </w:lvl>
  </w:abstractNum>
  <w:abstractNum w:abstractNumId="6" w15:restartNumberingAfterBreak="0">
    <w:nsid w:val="18DA16FD"/>
    <w:multiLevelType w:val="hybridMultilevel"/>
    <w:tmpl w:val="E34465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45BCA"/>
    <w:multiLevelType w:val="multilevel"/>
    <w:tmpl w:val="22AC8146"/>
    <w:lvl w:ilvl="0">
      <w:start w:val="50"/>
      <w:numFmt w:val="decimal"/>
      <w:lvlText w:val="%1.0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03"/>
        </w:tabs>
        <w:ind w:left="21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9"/>
        </w:tabs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47"/>
        </w:tabs>
        <w:ind w:left="49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15"/>
        </w:tabs>
        <w:ind w:left="601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23"/>
        </w:tabs>
        <w:ind w:left="672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91"/>
        </w:tabs>
        <w:ind w:left="779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59"/>
        </w:tabs>
        <w:ind w:left="8859" w:hanging="2520"/>
      </w:pPr>
      <w:rPr>
        <w:rFonts w:hint="default"/>
      </w:rPr>
    </w:lvl>
  </w:abstractNum>
  <w:abstractNum w:abstractNumId="8" w15:restartNumberingAfterBreak="0">
    <w:nsid w:val="1AFB3C80"/>
    <w:multiLevelType w:val="hybridMultilevel"/>
    <w:tmpl w:val="8892C2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72F9B"/>
    <w:multiLevelType w:val="hybridMultilevel"/>
    <w:tmpl w:val="EF2056AE"/>
    <w:lvl w:ilvl="0" w:tplc="A10CFB72">
      <w:start w:val="2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3554C"/>
    <w:multiLevelType w:val="hybridMultilevel"/>
    <w:tmpl w:val="4684BF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24102"/>
    <w:multiLevelType w:val="hybridMultilevel"/>
    <w:tmpl w:val="840650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51B05"/>
    <w:multiLevelType w:val="hybridMultilevel"/>
    <w:tmpl w:val="38DA5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D4E1B"/>
    <w:multiLevelType w:val="hybridMultilevel"/>
    <w:tmpl w:val="401CF5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D0A9B"/>
    <w:multiLevelType w:val="hybridMultilevel"/>
    <w:tmpl w:val="888E4BEC"/>
    <w:lvl w:ilvl="0" w:tplc="3F4E0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A7C30"/>
    <w:multiLevelType w:val="hybridMultilevel"/>
    <w:tmpl w:val="54F6F610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E16E8"/>
    <w:multiLevelType w:val="hybridMultilevel"/>
    <w:tmpl w:val="0876E87A"/>
    <w:lvl w:ilvl="0" w:tplc="04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434859D1"/>
    <w:multiLevelType w:val="multilevel"/>
    <w:tmpl w:val="03926D3C"/>
    <w:lvl w:ilvl="0">
      <w:start w:val="1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5"/>
        </w:tabs>
        <w:ind w:left="53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520"/>
      </w:pPr>
      <w:rPr>
        <w:rFonts w:hint="default"/>
      </w:rPr>
    </w:lvl>
  </w:abstractNum>
  <w:abstractNum w:abstractNumId="18" w15:restartNumberingAfterBreak="0">
    <w:nsid w:val="51957F7A"/>
    <w:multiLevelType w:val="hybridMultilevel"/>
    <w:tmpl w:val="6F941B44"/>
    <w:lvl w:ilvl="0" w:tplc="FD5C8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276A82"/>
    <w:multiLevelType w:val="multilevel"/>
    <w:tmpl w:val="9B8E1078"/>
    <w:lvl w:ilvl="0">
      <w:start w:val="200"/>
      <w:numFmt w:val="decimal"/>
      <w:lvlText w:val="%1.0"/>
      <w:lvlJc w:val="left"/>
      <w:pPr>
        <w:tabs>
          <w:tab w:val="num" w:pos="1560"/>
        </w:tabs>
        <w:ind w:left="1560" w:hanging="10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68"/>
        </w:tabs>
        <w:ind w:left="2268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29"/>
        </w:tabs>
        <w:ind w:left="37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97"/>
        </w:tabs>
        <w:ind w:left="479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65"/>
        </w:tabs>
        <w:ind w:left="586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3"/>
        </w:tabs>
        <w:ind w:left="657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41"/>
        </w:tabs>
        <w:ind w:left="76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9"/>
        </w:tabs>
        <w:ind w:left="8709" w:hanging="2520"/>
      </w:pPr>
      <w:rPr>
        <w:rFonts w:hint="default"/>
      </w:rPr>
    </w:lvl>
  </w:abstractNum>
  <w:abstractNum w:abstractNumId="20" w15:restartNumberingAfterBreak="0">
    <w:nsid w:val="57203FE0"/>
    <w:multiLevelType w:val="hybridMultilevel"/>
    <w:tmpl w:val="ABFC8838"/>
    <w:lvl w:ilvl="0" w:tplc="F412EF44">
      <w:numFmt w:val="bullet"/>
      <w:lvlText w:val="-"/>
      <w:lvlJc w:val="left"/>
      <w:pPr>
        <w:ind w:left="1080" w:hanging="360"/>
      </w:pPr>
      <w:rPr>
        <w:rFonts w:ascii="ArialMT" w:eastAsia="Times New Roman" w:hAnsi="Aria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EE2BE3"/>
    <w:multiLevelType w:val="hybridMultilevel"/>
    <w:tmpl w:val="BAC83BDC"/>
    <w:lvl w:ilvl="0" w:tplc="0088AE0E">
      <w:numFmt w:val="bullet"/>
      <w:lvlText w:val="-"/>
      <w:lvlJc w:val="left"/>
      <w:pPr>
        <w:ind w:left="1080" w:hanging="360"/>
      </w:pPr>
      <w:rPr>
        <w:rFonts w:ascii="ArialMT" w:eastAsia="Times New Roman" w:hAnsi="Aria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0015E6"/>
    <w:multiLevelType w:val="multilevel"/>
    <w:tmpl w:val="B52E267C"/>
    <w:lvl w:ilvl="0">
      <w:start w:val="50"/>
      <w:numFmt w:val="decimal"/>
      <w:lvlText w:val="%1.0"/>
      <w:lvlJc w:val="left"/>
      <w:pPr>
        <w:tabs>
          <w:tab w:val="num" w:pos="1575"/>
        </w:tabs>
        <w:ind w:left="1575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83"/>
        </w:tabs>
        <w:ind w:left="2283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1"/>
        </w:tabs>
        <w:ind w:left="2991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9"/>
        </w:tabs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47"/>
        </w:tabs>
        <w:ind w:left="49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15"/>
        </w:tabs>
        <w:ind w:left="601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23"/>
        </w:tabs>
        <w:ind w:left="672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91"/>
        </w:tabs>
        <w:ind w:left="779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59"/>
        </w:tabs>
        <w:ind w:left="8859" w:hanging="2520"/>
      </w:pPr>
      <w:rPr>
        <w:rFonts w:hint="default"/>
      </w:rPr>
    </w:lvl>
  </w:abstractNum>
  <w:abstractNum w:abstractNumId="23" w15:restartNumberingAfterBreak="0">
    <w:nsid w:val="79463DFF"/>
    <w:multiLevelType w:val="hybridMultilevel"/>
    <w:tmpl w:val="9C7AA11C"/>
    <w:lvl w:ilvl="0" w:tplc="522A959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7"/>
  </w:num>
  <w:num w:numId="7">
    <w:abstractNumId w:val="22"/>
  </w:num>
  <w:num w:numId="8">
    <w:abstractNumId w:val="19"/>
  </w:num>
  <w:num w:numId="9">
    <w:abstractNumId w:val="6"/>
  </w:num>
  <w:num w:numId="10">
    <w:abstractNumId w:val="8"/>
  </w:num>
  <w:num w:numId="11">
    <w:abstractNumId w:val="12"/>
  </w:num>
  <w:num w:numId="12">
    <w:abstractNumId w:val="10"/>
  </w:num>
  <w:num w:numId="13">
    <w:abstractNumId w:val="23"/>
  </w:num>
  <w:num w:numId="14">
    <w:abstractNumId w:val="3"/>
  </w:num>
  <w:num w:numId="15">
    <w:abstractNumId w:val="4"/>
  </w:num>
  <w:num w:numId="16">
    <w:abstractNumId w:val="0"/>
  </w:num>
  <w:num w:numId="17">
    <w:abstractNumId w:val="1"/>
  </w:num>
  <w:num w:numId="18">
    <w:abstractNumId w:val="18"/>
  </w:num>
  <w:num w:numId="19">
    <w:abstractNumId w:val="11"/>
  </w:num>
  <w:num w:numId="20">
    <w:abstractNumId w:val="9"/>
  </w:num>
  <w:num w:numId="21">
    <w:abstractNumId w:val="16"/>
  </w:num>
  <w:num w:numId="22">
    <w:abstractNumId w:val="2"/>
  </w:num>
  <w:num w:numId="23">
    <w:abstractNumId w:val="21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mailMerge>
    <w:mainDocumentType w:val="formLetters"/>
    <w:linkToQuery/>
    <w:dataType w:val="textFile"/>
    <w:activeRecord w:val="20"/>
  </w:mailMerge>
  <w:defaultTabStop w:val="708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8F"/>
    <w:rsid w:val="000072F1"/>
    <w:rsid w:val="00010AF7"/>
    <w:rsid w:val="00016657"/>
    <w:rsid w:val="00025500"/>
    <w:rsid w:val="0003399D"/>
    <w:rsid w:val="00050CDD"/>
    <w:rsid w:val="0005350C"/>
    <w:rsid w:val="00086DEB"/>
    <w:rsid w:val="00094D9E"/>
    <w:rsid w:val="000B0F0A"/>
    <w:rsid w:val="000C480F"/>
    <w:rsid w:val="000E13AE"/>
    <w:rsid w:val="000E1D33"/>
    <w:rsid w:val="000E777B"/>
    <w:rsid w:val="00100E92"/>
    <w:rsid w:val="001026E6"/>
    <w:rsid w:val="00107D7F"/>
    <w:rsid w:val="00111D2A"/>
    <w:rsid w:val="001207AC"/>
    <w:rsid w:val="001250B2"/>
    <w:rsid w:val="001307D6"/>
    <w:rsid w:val="00132770"/>
    <w:rsid w:val="00176544"/>
    <w:rsid w:val="00182D42"/>
    <w:rsid w:val="001852B4"/>
    <w:rsid w:val="00197512"/>
    <w:rsid w:val="001A135E"/>
    <w:rsid w:val="001C1836"/>
    <w:rsid w:val="001D444F"/>
    <w:rsid w:val="001E4BEE"/>
    <w:rsid w:val="001E565F"/>
    <w:rsid w:val="001E7F6A"/>
    <w:rsid w:val="00210164"/>
    <w:rsid w:val="00211612"/>
    <w:rsid w:val="00212C90"/>
    <w:rsid w:val="0021345B"/>
    <w:rsid w:val="002168CE"/>
    <w:rsid w:val="00217AC0"/>
    <w:rsid w:val="0022010B"/>
    <w:rsid w:val="00231610"/>
    <w:rsid w:val="002416E4"/>
    <w:rsid w:val="00242DD5"/>
    <w:rsid w:val="002470B6"/>
    <w:rsid w:val="00256B87"/>
    <w:rsid w:val="00257796"/>
    <w:rsid w:val="00260318"/>
    <w:rsid w:val="002668C6"/>
    <w:rsid w:val="00282B72"/>
    <w:rsid w:val="00285715"/>
    <w:rsid w:val="00286B80"/>
    <w:rsid w:val="00287315"/>
    <w:rsid w:val="00291842"/>
    <w:rsid w:val="0029576C"/>
    <w:rsid w:val="002B0B8A"/>
    <w:rsid w:val="002B435E"/>
    <w:rsid w:val="002B618C"/>
    <w:rsid w:val="002B7E1C"/>
    <w:rsid w:val="002C2FC9"/>
    <w:rsid w:val="002C65C6"/>
    <w:rsid w:val="002F1B5D"/>
    <w:rsid w:val="002F457E"/>
    <w:rsid w:val="00314F1C"/>
    <w:rsid w:val="0031576E"/>
    <w:rsid w:val="0031691C"/>
    <w:rsid w:val="00326BD9"/>
    <w:rsid w:val="00326E4F"/>
    <w:rsid w:val="00335405"/>
    <w:rsid w:val="00340D12"/>
    <w:rsid w:val="00342CB7"/>
    <w:rsid w:val="00382EAA"/>
    <w:rsid w:val="0038716F"/>
    <w:rsid w:val="0039109A"/>
    <w:rsid w:val="0039678D"/>
    <w:rsid w:val="003A2890"/>
    <w:rsid w:val="003A3350"/>
    <w:rsid w:val="003B0A33"/>
    <w:rsid w:val="003B4094"/>
    <w:rsid w:val="003C03A1"/>
    <w:rsid w:val="003C315E"/>
    <w:rsid w:val="003C5F69"/>
    <w:rsid w:val="003D5DE0"/>
    <w:rsid w:val="00403DEF"/>
    <w:rsid w:val="00412CA0"/>
    <w:rsid w:val="00426461"/>
    <w:rsid w:val="00433628"/>
    <w:rsid w:val="00443A5A"/>
    <w:rsid w:val="00452506"/>
    <w:rsid w:val="00453B11"/>
    <w:rsid w:val="00460B3A"/>
    <w:rsid w:val="00460EF2"/>
    <w:rsid w:val="004645CC"/>
    <w:rsid w:val="0049649A"/>
    <w:rsid w:val="00497A02"/>
    <w:rsid w:val="004A5615"/>
    <w:rsid w:val="004B05EB"/>
    <w:rsid w:val="004B240E"/>
    <w:rsid w:val="004B394C"/>
    <w:rsid w:val="004B3E1B"/>
    <w:rsid w:val="004E05F0"/>
    <w:rsid w:val="004E7036"/>
    <w:rsid w:val="004F6458"/>
    <w:rsid w:val="004F757C"/>
    <w:rsid w:val="00500F0A"/>
    <w:rsid w:val="00504291"/>
    <w:rsid w:val="00523F00"/>
    <w:rsid w:val="005266EA"/>
    <w:rsid w:val="00536CD1"/>
    <w:rsid w:val="00540E85"/>
    <w:rsid w:val="00552782"/>
    <w:rsid w:val="005574CC"/>
    <w:rsid w:val="00570AAB"/>
    <w:rsid w:val="00572757"/>
    <w:rsid w:val="00585CB3"/>
    <w:rsid w:val="0059011B"/>
    <w:rsid w:val="00591133"/>
    <w:rsid w:val="00594DCC"/>
    <w:rsid w:val="005A0E24"/>
    <w:rsid w:val="005C11CE"/>
    <w:rsid w:val="005D229F"/>
    <w:rsid w:val="005E37DE"/>
    <w:rsid w:val="005E460A"/>
    <w:rsid w:val="005E5742"/>
    <w:rsid w:val="005E620C"/>
    <w:rsid w:val="005F1C8A"/>
    <w:rsid w:val="005F5843"/>
    <w:rsid w:val="005F60A2"/>
    <w:rsid w:val="006044C2"/>
    <w:rsid w:val="00612123"/>
    <w:rsid w:val="00614F2D"/>
    <w:rsid w:val="00615E38"/>
    <w:rsid w:val="006252EC"/>
    <w:rsid w:val="00632083"/>
    <w:rsid w:val="00636849"/>
    <w:rsid w:val="0065069D"/>
    <w:rsid w:val="00653B84"/>
    <w:rsid w:val="00676301"/>
    <w:rsid w:val="00680C4C"/>
    <w:rsid w:val="00680E0F"/>
    <w:rsid w:val="0068489E"/>
    <w:rsid w:val="006872EF"/>
    <w:rsid w:val="00693135"/>
    <w:rsid w:val="00694720"/>
    <w:rsid w:val="006A64C0"/>
    <w:rsid w:val="006C17D8"/>
    <w:rsid w:val="006C1CFF"/>
    <w:rsid w:val="006C22B6"/>
    <w:rsid w:val="006C307F"/>
    <w:rsid w:val="006D689D"/>
    <w:rsid w:val="006F2B73"/>
    <w:rsid w:val="006F70DE"/>
    <w:rsid w:val="007072E7"/>
    <w:rsid w:val="00717DCE"/>
    <w:rsid w:val="00724FF6"/>
    <w:rsid w:val="007263CF"/>
    <w:rsid w:val="00734AC4"/>
    <w:rsid w:val="00765976"/>
    <w:rsid w:val="007660AB"/>
    <w:rsid w:val="00770780"/>
    <w:rsid w:val="00774F38"/>
    <w:rsid w:val="007849D7"/>
    <w:rsid w:val="007874C6"/>
    <w:rsid w:val="007B1719"/>
    <w:rsid w:val="007C364B"/>
    <w:rsid w:val="007D470F"/>
    <w:rsid w:val="007F044A"/>
    <w:rsid w:val="0080588E"/>
    <w:rsid w:val="00805B8F"/>
    <w:rsid w:val="00810EEC"/>
    <w:rsid w:val="00814A2F"/>
    <w:rsid w:val="00822317"/>
    <w:rsid w:val="00850226"/>
    <w:rsid w:val="00864F9D"/>
    <w:rsid w:val="00870669"/>
    <w:rsid w:val="008733D9"/>
    <w:rsid w:val="00874D17"/>
    <w:rsid w:val="0087554A"/>
    <w:rsid w:val="00880863"/>
    <w:rsid w:val="00880AC2"/>
    <w:rsid w:val="0088234E"/>
    <w:rsid w:val="008A6DF7"/>
    <w:rsid w:val="008B4DBC"/>
    <w:rsid w:val="008D4308"/>
    <w:rsid w:val="008D6DB0"/>
    <w:rsid w:val="008E687B"/>
    <w:rsid w:val="008F6918"/>
    <w:rsid w:val="009279BA"/>
    <w:rsid w:val="00927C87"/>
    <w:rsid w:val="00931510"/>
    <w:rsid w:val="00941D19"/>
    <w:rsid w:val="00955784"/>
    <w:rsid w:val="00956E87"/>
    <w:rsid w:val="009617E0"/>
    <w:rsid w:val="0096484E"/>
    <w:rsid w:val="0097101B"/>
    <w:rsid w:val="009710BD"/>
    <w:rsid w:val="0097298E"/>
    <w:rsid w:val="00974519"/>
    <w:rsid w:val="00975E1B"/>
    <w:rsid w:val="009764E5"/>
    <w:rsid w:val="00982B7F"/>
    <w:rsid w:val="0099093E"/>
    <w:rsid w:val="009A4884"/>
    <w:rsid w:val="009A6197"/>
    <w:rsid w:val="009A738E"/>
    <w:rsid w:val="009D6F31"/>
    <w:rsid w:val="009E2106"/>
    <w:rsid w:val="009E4698"/>
    <w:rsid w:val="00A0308F"/>
    <w:rsid w:val="00A03956"/>
    <w:rsid w:val="00A17795"/>
    <w:rsid w:val="00A376A8"/>
    <w:rsid w:val="00A465AF"/>
    <w:rsid w:val="00A46E68"/>
    <w:rsid w:val="00A47805"/>
    <w:rsid w:val="00A51EE7"/>
    <w:rsid w:val="00A5424C"/>
    <w:rsid w:val="00A55D8D"/>
    <w:rsid w:val="00A57928"/>
    <w:rsid w:val="00A674A2"/>
    <w:rsid w:val="00A67FDD"/>
    <w:rsid w:val="00A71511"/>
    <w:rsid w:val="00A71CD9"/>
    <w:rsid w:val="00A75142"/>
    <w:rsid w:val="00A851CB"/>
    <w:rsid w:val="00A938C2"/>
    <w:rsid w:val="00AA675C"/>
    <w:rsid w:val="00AB088C"/>
    <w:rsid w:val="00AC229D"/>
    <w:rsid w:val="00AD651A"/>
    <w:rsid w:val="00AE24A3"/>
    <w:rsid w:val="00B04368"/>
    <w:rsid w:val="00B106E4"/>
    <w:rsid w:val="00B17A2B"/>
    <w:rsid w:val="00B20AF9"/>
    <w:rsid w:val="00B327C0"/>
    <w:rsid w:val="00B37130"/>
    <w:rsid w:val="00B414DE"/>
    <w:rsid w:val="00B504E6"/>
    <w:rsid w:val="00B60320"/>
    <w:rsid w:val="00B71696"/>
    <w:rsid w:val="00B731A4"/>
    <w:rsid w:val="00B73CF2"/>
    <w:rsid w:val="00B95698"/>
    <w:rsid w:val="00BB2447"/>
    <w:rsid w:val="00BC023A"/>
    <w:rsid w:val="00BC0E65"/>
    <w:rsid w:val="00BC607B"/>
    <w:rsid w:val="00BD4C9E"/>
    <w:rsid w:val="00BD4D0C"/>
    <w:rsid w:val="00BD5B1F"/>
    <w:rsid w:val="00BF36E2"/>
    <w:rsid w:val="00BF3AEE"/>
    <w:rsid w:val="00BF3D1E"/>
    <w:rsid w:val="00BF473B"/>
    <w:rsid w:val="00C1320B"/>
    <w:rsid w:val="00C14ED1"/>
    <w:rsid w:val="00C17BD3"/>
    <w:rsid w:val="00C24781"/>
    <w:rsid w:val="00C36F14"/>
    <w:rsid w:val="00C370F4"/>
    <w:rsid w:val="00C45A6D"/>
    <w:rsid w:val="00C51E3B"/>
    <w:rsid w:val="00C74921"/>
    <w:rsid w:val="00C879E8"/>
    <w:rsid w:val="00C901DE"/>
    <w:rsid w:val="00C93312"/>
    <w:rsid w:val="00CA0138"/>
    <w:rsid w:val="00CA1825"/>
    <w:rsid w:val="00CD1AE9"/>
    <w:rsid w:val="00CD67E8"/>
    <w:rsid w:val="00CE2AC8"/>
    <w:rsid w:val="00CE3639"/>
    <w:rsid w:val="00CE6510"/>
    <w:rsid w:val="00CE6A0D"/>
    <w:rsid w:val="00CF12D7"/>
    <w:rsid w:val="00CF1328"/>
    <w:rsid w:val="00CF2F54"/>
    <w:rsid w:val="00D05591"/>
    <w:rsid w:val="00D066A4"/>
    <w:rsid w:val="00D11769"/>
    <w:rsid w:val="00D123DB"/>
    <w:rsid w:val="00D2429D"/>
    <w:rsid w:val="00D24329"/>
    <w:rsid w:val="00D265C2"/>
    <w:rsid w:val="00D3077A"/>
    <w:rsid w:val="00D3561A"/>
    <w:rsid w:val="00D401C3"/>
    <w:rsid w:val="00D42E57"/>
    <w:rsid w:val="00D4487C"/>
    <w:rsid w:val="00D6259C"/>
    <w:rsid w:val="00D73E7A"/>
    <w:rsid w:val="00D833AD"/>
    <w:rsid w:val="00D84F01"/>
    <w:rsid w:val="00DA2E79"/>
    <w:rsid w:val="00DA62AE"/>
    <w:rsid w:val="00DB162A"/>
    <w:rsid w:val="00DB2A02"/>
    <w:rsid w:val="00DB3072"/>
    <w:rsid w:val="00DB6C1D"/>
    <w:rsid w:val="00DC1052"/>
    <w:rsid w:val="00DC3227"/>
    <w:rsid w:val="00DD3093"/>
    <w:rsid w:val="00DE7C8F"/>
    <w:rsid w:val="00DF3E23"/>
    <w:rsid w:val="00E00BB0"/>
    <w:rsid w:val="00E223EF"/>
    <w:rsid w:val="00E24640"/>
    <w:rsid w:val="00E33EC4"/>
    <w:rsid w:val="00E35573"/>
    <w:rsid w:val="00E35DA8"/>
    <w:rsid w:val="00E36FD5"/>
    <w:rsid w:val="00E42C0F"/>
    <w:rsid w:val="00E625D1"/>
    <w:rsid w:val="00E629CE"/>
    <w:rsid w:val="00E7208E"/>
    <w:rsid w:val="00E73363"/>
    <w:rsid w:val="00E76879"/>
    <w:rsid w:val="00E84637"/>
    <w:rsid w:val="00E84D81"/>
    <w:rsid w:val="00E87E8F"/>
    <w:rsid w:val="00E95905"/>
    <w:rsid w:val="00EB001D"/>
    <w:rsid w:val="00EB2390"/>
    <w:rsid w:val="00EC71C0"/>
    <w:rsid w:val="00ED1CC6"/>
    <w:rsid w:val="00EE206A"/>
    <w:rsid w:val="00EE3BC6"/>
    <w:rsid w:val="00EF765F"/>
    <w:rsid w:val="00F108BF"/>
    <w:rsid w:val="00F203F9"/>
    <w:rsid w:val="00F2673F"/>
    <w:rsid w:val="00F4507A"/>
    <w:rsid w:val="00F55651"/>
    <w:rsid w:val="00F62E8B"/>
    <w:rsid w:val="00F85328"/>
    <w:rsid w:val="00F864EF"/>
    <w:rsid w:val="00FA1922"/>
    <w:rsid w:val="00FB222D"/>
    <w:rsid w:val="00FC2E14"/>
    <w:rsid w:val="00FC4BF4"/>
    <w:rsid w:val="00FD3846"/>
    <w:rsid w:val="00FE1138"/>
    <w:rsid w:val="00FE3828"/>
    <w:rsid w:val="00FE4FBD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0F2C83A"/>
  <w15:chartTrackingRefBased/>
  <w15:docId w15:val="{A106C3B9-E292-6544-9A16-DCB017D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Verdana" w:hAnsi="Verdana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smallCaps/>
      <w:outline/>
      <w:color w:val="000000"/>
      <w:kern w:val="28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Garamond" w:hAnsi="Garamond"/>
      <w:i/>
      <w:sz w:val="20"/>
    </w:rPr>
  </w:style>
  <w:style w:type="paragraph" w:styleId="berschrift3">
    <w:name w:val="heading 3"/>
    <w:basedOn w:val="Standard"/>
    <w:next w:val="Standard"/>
    <w:qFormat/>
    <w:pPr>
      <w:keepNext/>
      <w:ind w:right="1984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jc w:val="center"/>
    </w:pPr>
    <w:rPr>
      <w:rFonts w:ascii="Apple Chancery" w:hAnsi="Apple Chancery"/>
      <w:sz w:val="72"/>
    </w:rPr>
  </w:style>
  <w:style w:type="paragraph" w:styleId="Textkrper2">
    <w:name w:val="Body Text 2"/>
    <w:basedOn w:val="Standard"/>
    <w:semiHidden/>
    <w:pPr>
      <w:jc w:val="both"/>
    </w:pPr>
    <w:rPr>
      <w:rFonts w:ascii="Garamond" w:hAnsi="Garamond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spacing w:after="120"/>
    </w:pPr>
  </w:style>
  <w:style w:type="character" w:customStyle="1" w:styleId="highlightedsearchterm">
    <w:name w:val="highlightedsearchterm"/>
    <w:basedOn w:val="Absatz-Standardschriftart"/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semiHidden/>
    <w:rPr>
      <w:b/>
      <w:bCs/>
      <w:u w:val="single"/>
    </w:rPr>
  </w:style>
  <w:style w:type="character" w:customStyle="1" w:styleId="apple-converted-space">
    <w:name w:val="apple-converted-space"/>
    <w:rsid w:val="00CA1825"/>
  </w:style>
  <w:style w:type="character" w:styleId="NichtaufgelsteErwhnung">
    <w:name w:val="Unresolved Mention"/>
    <w:uiPriority w:val="99"/>
    <w:semiHidden/>
    <w:unhideWhenUsed/>
    <w:rsid w:val="00AA675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2B618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n-bda.freiburg@gmx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Eine andere Welt ist möglich</vt:lpstr>
    </vt:vector>
  </TitlesOfParts>
  <Company>action advertising</Company>
  <LinksUpToDate>false</LinksUpToDate>
  <CharactersWithSpaces>2451</CharactersWithSpaces>
  <SharedDoc>false</SharedDoc>
  <HLinks>
    <vt:vector size="6" baseType="variant">
      <vt:variant>
        <vt:i4>786473</vt:i4>
      </vt:variant>
      <vt:variant>
        <vt:i4>0</vt:i4>
      </vt:variant>
      <vt:variant>
        <vt:i4>0</vt:i4>
      </vt:variant>
      <vt:variant>
        <vt:i4>5</vt:i4>
      </vt:variant>
      <vt:variant>
        <vt:lpwstr>mailto:vvn-bda.freiburg@gmx.de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Eine andere Welt ist möglich</dc:title>
  <dc:subject/>
  <dc:creator>Bernhard Kirchhoff</dc:creator>
  <cp:keywords/>
  <cp:lastModifiedBy>Microsoft Office User</cp:lastModifiedBy>
  <cp:revision>2</cp:revision>
  <cp:lastPrinted>2026-04-19T17:28:00Z</cp:lastPrinted>
  <dcterms:created xsi:type="dcterms:W3CDTF">2026-04-20T18:44:00Z</dcterms:created>
  <dcterms:modified xsi:type="dcterms:W3CDTF">2026-04-20T18:44:00Z</dcterms:modified>
</cp:coreProperties>
</file>